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84" w:rsidRPr="00D82D84" w:rsidRDefault="00D82D84" w:rsidP="00D82D84">
      <w:pPr>
        <w:rPr>
          <w:sz w:val="18"/>
          <w:szCs w:val="18"/>
        </w:rPr>
      </w:pPr>
      <w:r w:rsidRPr="00D82D84">
        <w:t xml:space="preserve">1. </w:t>
      </w:r>
      <w:proofErr w:type="spellStart"/>
      <w:r w:rsidRPr="00D82D84">
        <w:rPr>
          <w:lang w:val="en-US"/>
        </w:rPr>
        <w:t>Таблица</w:t>
      </w:r>
      <w:proofErr w:type="spellEnd"/>
      <w:r w:rsidRPr="00D82D84">
        <w:rPr>
          <w:sz w:val="18"/>
          <w:szCs w:val="18"/>
          <w:lang w:val="en-US"/>
        </w:rPr>
        <w:t xml:space="preserve"> </w:t>
      </w:r>
      <w:proofErr w:type="spellStart"/>
      <w:r w:rsidRPr="00D82D84">
        <w:rPr>
          <w:sz w:val="18"/>
          <w:szCs w:val="18"/>
          <w:lang w:val="en-US"/>
        </w:rPr>
        <w:t>об</w:t>
      </w:r>
      <w:proofErr w:type="spellEnd"/>
      <w:r w:rsidRPr="00D82D84">
        <w:rPr>
          <w:sz w:val="18"/>
          <w:szCs w:val="18"/>
          <w:lang w:val="en-US"/>
        </w:rPr>
        <w:t xml:space="preserve"> P21888:</w:t>
      </w:r>
    </w:p>
    <w:tbl>
      <w:tblPr>
        <w:tblW w:w="10905" w:type="dxa"/>
        <w:tblCellSpacing w:w="7" w:type="dxa"/>
        <w:tblInd w:w="-1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62"/>
        <w:gridCol w:w="901"/>
        <w:gridCol w:w="6142"/>
      </w:tblGrid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D84" w:rsidRPr="00D82D84" w:rsidRDefault="00D82D84" w:rsidP="00E54B08">
            <w:pPr>
              <w:jc w:val="center"/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Метка поля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D84" w:rsidRPr="00D82D84" w:rsidRDefault="00D82D84" w:rsidP="00E54B08">
            <w:pPr>
              <w:jc w:val="center"/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Содержание</w:t>
            </w: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  <w:r w:rsidRPr="00D82D84">
              <w:rPr>
                <w:sz w:val="18"/>
                <w:szCs w:val="18"/>
              </w:rPr>
              <w:t>Ко</w:t>
            </w:r>
            <w:proofErr w:type="gramStart"/>
            <w:r w:rsidRPr="00D82D84">
              <w:rPr>
                <w:sz w:val="18"/>
                <w:szCs w:val="18"/>
              </w:rPr>
              <w:t>д</w:t>
            </w:r>
            <w:r w:rsidRPr="00D82D84">
              <w:rPr>
                <w:sz w:val="18"/>
                <w:szCs w:val="18"/>
                <w:lang w:val="en-US"/>
              </w:rPr>
              <w:t>(</w:t>
            </w:r>
            <w:proofErr w:type="spellStart"/>
            <w:proofErr w:type="gramEnd"/>
            <w:r w:rsidRPr="00D82D84">
              <w:rPr>
                <w:sz w:val="18"/>
                <w:szCs w:val="18"/>
              </w:rPr>
              <w:t>ы</w:t>
            </w:r>
            <w:proofErr w:type="spellEnd"/>
            <w:r w:rsidRPr="00D82D84">
              <w:rPr>
                <w:sz w:val="18"/>
                <w:szCs w:val="18"/>
                <w:lang w:val="en-US"/>
              </w:rPr>
              <w:t xml:space="preserve">) </w:t>
            </w:r>
            <w:r w:rsidRPr="00D82D84">
              <w:rPr>
                <w:sz w:val="18"/>
                <w:szCs w:val="18"/>
              </w:rPr>
              <w:t>доступа</w:t>
            </w:r>
            <w:r w:rsidRPr="00D82D84">
              <w:rPr>
                <w:sz w:val="18"/>
                <w:szCs w:val="18"/>
                <w:lang w:val="en-US"/>
              </w:rPr>
              <w:t xml:space="preserve"> ("Accession number")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  <w:r w:rsidRPr="00D82D84">
              <w:rPr>
                <w:sz w:val="18"/>
                <w:szCs w:val="18"/>
                <w:lang w:val="en-US"/>
              </w:rPr>
              <w:t> </w:t>
            </w:r>
            <w:r w:rsidRPr="00D82D84">
              <w:rPr>
                <w:sz w:val="18"/>
                <w:szCs w:val="18"/>
              </w:rPr>
              <w:t>AC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 </w:t>
            </w:r>
            <w:r w:rsidRPr="00D82D84">
              <w:rPr>
                <w:rFonts w:asciiTheme="minorHAnsi" w:hAnsiTheme="minorHAnsi"/>
                <w:sz w:val="18"/>
                <w:szCs w:val="18"/>
              </w:rPr>
              <w:t>P21888; Q2MBQ3;</w:t>
            </w:r>
          </w:p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Идентификатор записи в БД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 ID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 SYC_ECOLI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Название (краткое описание) белка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 DE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RecName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: Full=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Cysteinyl-tRNA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synthetase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;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     EC=6.1.1.16;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AltName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: Full=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Cysteine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--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tRNA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ligase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;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     Short=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CysRS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;</w:t>
            </w:r>
          </w:p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Дата создания документа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 DT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 01-MAY-1991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Дата последнего исправления аннотации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 DT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 16-DEC-2008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Число публикаций, использованных при создании документа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  <w:r w:rsidRPr="00D82D84">
              <w:rPr>
                <w:sz w:val="18"/>
                <w:szCs w:val="18"/>
              </w:rPr>
              <w:t> R</w:t>
            </w:r>
            <w:r w:rsidRPr="00D82D84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  <w:r w:rsidRPr="00D82D84">
              <w:rPr>
                <w:sz w:val="18"/>
                <w:szCs w:val="18"/>
              </w:rPr>
              <w:t> </w:t>
            </w:r>
            <w:r w:rsidRPr="00D82D84">
              <w:rPr>
                <w:sz w:val="18"/>
                <w:szCs w:val="18"/>
                <w:lang w:val="en-US"/>
              </w:rPr>
              <w:t>8</w:t>
            </w: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Журнал и год самой поздней публикации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 w:cs="Times New Roman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 </w:t>
            </w:r>
            <w:r w:rsidRPr="00D82D84">
              <w:rPr>
                <w:rFonts w:asciiTheme="minorHAnsi" w:hAnsiTheme="minorHAnsi" w:cs="Times New Roman"/>
                <w:sz w:val="18"/>
                <w:szCs w:val="18"/>
              </w:rPr>
              <w:t>RL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 EMBO J. 21:2778-2787(2002)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Ключевые слова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  <w:r w:rsidRPr="00D82D84">
              <w:rPr>
                <w:sz w:val="18"/>
                <w:szCs w:val="18"/>
              </w:rPr>
              <w:t> KW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3</w:t>
            </w: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D</w:t>
            </w:r>
            <w:r w:rsidRPr="00D82D84">
              <w:rPr>
                <w:rFonts w:asciiTheme="minorHAnsi" w:hAnsiTheme="minorHAnsi"/>
                <w:sz w:val="18"/>
                <w:szCs w:val="18"/>
              </w:rPr>
              <w:t xml:space="preserve">-структура;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Аминоацил</w:t>
            </w:r>
            <w:r w:rsidR="00840DFF">
              <w:rPr>
                <w:rFonts w:asciiTheme="minorHAnsi" w:hAnsiTheme="minorHAnsi"/>
                <w:sz w:val="18"/>
                <w:szCs w:val="18"/>
              </w:rPr>
              <w:t>-тРНК</w:t>
            </w:r>
            <w:proofErr w:type="spellEnd"/>
            <w:r w:rsidR="00840DF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40DFF">
              <w:rPr>
                <w:rFonts w:asciiTheme="minorHAnsi" w:hAnsiTheme="minorHAnsi"/>
                <w:sz w:val="18"/>
                <w:szCs w:val="18"/>
              </w:rPr>
              <w:t>синтетаза</w:t>
            </w:r>
            <w:proofErr w:type="spellEnd"/>
            <w:r w:rsidR="00840DFF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proofErr w:type="spellStart"/>
            <w:r w:rsidR="00840DFF">
              <w:rPr>
                <w:rFonts w:asciiTheme="minorHAnsi" w:hAnsiTheme="minorHAnsi"/>
                <w:sz w:val="18"/>
                <w:szCs w:val="18"/>
              </w:rPr>
              <w:t>АТФ-связывающая</w:t>
            </w:r>
            <w:proofErr w:type="gramStart"/>
            <w:r w:rsidRPr="00D82D84">
              <w:rPr>
                <w:rFonts w:asciiTheme="minorHAnsi" w:hAnsiTheme="minorHAnsi"/>
                <w:sz w:val="18"/>
                <w:szCs w:val="18"/>
              </w:rPr>
              <w:t>;П</w:t>
            </w:r>
            <w:proofErr w:type="gramEnd"/>
            <w:r w:rsidRPr="00D82D84">
              <w:rPr>
                <w:rFonts w:asciiTheme="minorHAnsi" w:hAnsiTheme="minorHAnsi"/>
                <w:sz w:val="18"/>
                <w:szCs w:val="18"/>
              </w:rPr>
              <w:t>олный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протеом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; Цитоплазма; Прямая белковая последовательность;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Лигаза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D82D84">
              <w:rPr>
                <w:rFonts w:asciiTheme="minorHAnsi" w:hAnsiTheme="minorHAnsi"/>
                <w:sz w:val="18"/>
                <w:szCs w:val="18"/>
              </w:rPr>
              <w:t>Металл-связывающая</w:t>
            </w:r>
            <w:proofErr w:type="spellEnd"/>
            <w:proofErr w:type="gram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Нуклеотид-связывающая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>; Протеиновый биосинтез; Цинк.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</w:tr>
      <w:tr w:rsidR="00D82D84" w:rsidRPr="00D82D84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Что содержит поле комментариев?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  <w:lang w:val="en-US"/>
              </w:rPr>
            </w:pPr>
            <w:r w:rsidRPr="00D82D84">
              <w:rPr>
                <w:sz w:val="18"/>
                <w:szCs w:val="18"/>
              </w:rPr>
              <w:t> </w:t>
            </w:r>
            <w:r w:rsidRPr="00D82D84">
              <w:rPr>
                <w:sz w:val="18"/>
                <w:szCs w:val="18"/>
                <w:lang w:val="en-US"/>
              </w:rPr>
              <w:t>CC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 xml:space="preserve">Каталитическая активность: АТФ + </w:t>
            </w: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L</w:t>
            </w:r>
            <w:r w:rsidRPr="00D82D84">
              <w:rPr>
                <w:rFonts w:asciiTheme="minorHAnsi" w:hAnsiTheme="minorHAnsi"/>
                <w:sz w:val="18"/>
                <w:szCs w:val="18"/>
              </w:rPr>
              <w:t xml:space="preserve">-цистеин +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тРНК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Cys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) = АМФ +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дифосфат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L</w:t>
            </w:r>
            <w:r w:rsidRPr="00D82D84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цистеинил-тРНК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Cys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Кофактор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>: связывает 1 цинк ион в подразделения.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Отдел: Мономер.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>Субклеточное расположение: Цитоплазма.</w:t>
            </w:r>
          </w:p>
          <w:p w:rsidR="00D82D84" w:rsidRPr="00D82D84" w:rsidRDefault="00D82D84" w:rsidP="00E54B08">
            <w:pPr>
              <w:pStyle w:val="HTML"/>
              <w:rPr>
                <w:rFonts w:asciiTheme="minorHAnsi" w:hAnsiTheme="minorHAnsi"/>
                <w:sz w:val="18"/>
                <w:szCs w:val="18"/>
              </w:rPr>
            </w:pPr>
            <w:r w:rsidRPr="00D82D84">
              <w:rPr>
                <w:rFonts w:asciiTheme="minorHAnsi" w:hAnsiTheme="minorHAnsi"/>
                <w:sz w:val="18"/>
                <w:szCs w:val="18"/>
              </w:rPr>
              <w:t xml:space="preserve">Сходства: </w:t>
            </w:r>
            <w:r w:rsidR="00840DFF">
              <w:rPr>
                <w:rFonts w:asciiTheme="minorHAnsi" w:hAnsiTheme="minorHAnsi"/>
                <w:sz w:val="18"/>
                <w:szCs w:val="18"/>
              </w:rPr>
              <w:t>семейство</w:t>
            </w:r>
            <w:r w:rsidRPr="00D82D84">
              <w:rPr>
                <w:rFonts w:asciiTheme="minorHAnsi" w:hAnsiTheme="minorHAnsi"/>
                <w:sz w:val="18"/>
                <w:szCs w:val="18"/>
              </w:rPr>
              <w:t>-</w:t>
            </w:r>
            <w:r w:rsidRPr="00D82D84">
              <w:rPr>
                <w:rFonts w:asciiTheme="minorHAnsi" w:hAnsiTheme="minorHAnsi"/>
                <w:sz w:val="18"/>
                <w:szCs w:val="18"/>
                <w:lang w:val="en-US"/>
              </w:rPr>
              <w:t>I</w:t>
            </w:r>
            <w:r w:rsidRPr="00D82D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аминоацил-тРНК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D82D84">
              <w:rPr>
                <w:rFonts w:asciiTheme="minorHAnsi" w:hAnsiTheme="minorHAnsi"/>
                <w:sz w:val="18"/>
                <w:szCs w:val="18"/>
              </w:rPr>
              <w:t>синтетаз</w:t>
            </w:r>
            <w:proofErr w:type="spellEnd"/>
            <w:r w:rsidRPr="00D82D84">
              <w:rPr>
                <w:rFonts w:asciiTheme="minorHAnsi" w:hAnsiTheme="minorHAnsi"/>
                <w:sz w:val="18"/>
                <w:szCs w:val="18"/>
              </w:rPr>
              <w:t xml:space="preserve"> семейства.</w:t>
            </w:r>
          </w:p>
          <w:p w:rsidR="00D82D84" w:rsidRPr="00D82D84" w:rsidRDefault="00D82D84" w:rsidP="00E54B08">
            <w:pPr>
              <w:rPr>
                <w:sz w:val="18"/>
                <w:szCs w:val="18"/>
              </w:rPr>
            </w:pPr>
          </w:p>
        </w:tc>
      </w:tr>
      <w:tr w:rsidR="00D82D84" w:rsidRPr="00840DFF" w:rsidTr="00E54B08">
        <w:trPr>
          <w:tblCellSpacing w:w="7" w:type="dxa"/>
        </w:trPr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Идентификаторы записей PDB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rPr>
                <w:sz w:val="18"/>
                <w:szCs w:val="18"/>
              </w:rPr>
            </w:pPr>
            <w:r w:rsidRPr="00D82D84">
              <w:rPr>
                <w:sz w:val="18"/>
                <w:szCs w:val="18"/>
              </w:rPr>
              <w:t> DR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84" w:rsidRPr="00D82D84" w:rsidRDefault="00D82D84" w:rsidP="00E54B08">
            <w:pPr>
              <w:autoSpaceDE w:val="0"/>
              <w:autoSpaceDN w:val="0"/>
              <w:adjustRightInd w:val="0"/>
              <w:rPr>
                <w:rFonts w:cs="Courier New CYR"/>
                <w:sz w:val="18"/>
                <w:szCs w:val="18"/>
                <w:lang w:val="en-US"/>
              </w:rPr>
            </w:pPr>
            <w:r w:rsidRPr="00D82D84">
              <w:rPr>
                <w:rFonts w:cs="Courier New CYR"/>
                <w:sz w:val="18"/>
                <w:szCs w:val="18"/>
                <w:lang w:val="en-US"/>
              </w:rPr>
              <w:t>PDB; 1LI5; X-ray; 2.30 A; A/B=1-461.</w:t>
            </w:r>
          </w:p>
          <w:p w:rsidR="00D82D84" w:rsidRPr="00D82D84" w:rsidRDefault="00D82D84" w:rsidP="00E54B08">
            <w:pPr>
              <w:autoSpaceDE w:val="0"/>
              <w:autoSpaceDN w:val="0"/>
              <w:adjustRightInd w:val="0"/>
              <w:rPr>
                <w:rFonts w:cs="Courier New CYR"/>
                <w:sz w:val="18"/>
                <w:szCs w:val="18"/>
                <w:lang w:val="en-US"/>
              </w:rPr>
            </w:pPr>
            <w:r w:rsidRPr="00D82D84">
              <w:rPr>
                <w:rFonts w:cs="Courier New CYR"/>
                <w:sz w:val="18"/>
                <w:szCs w:val="18"/>
                <w:lang w:val="en-US"/>
              </w:rPr>
              <w:t>PDB; 1LI7; X-ray; 2.60 A; A/B=1-461.</w:t>
            </w:r>
          </w:p>
          <w:p w:rsidR="00D82D84" w:rsidRPr="00D82D84" w:rsidRDefault="00D82D84" w:rsidP="00E54B08">
            <w:pPr>
              <w:autoSpaceDE w:val="0"/>
              <w:autoSpaceDN w:val="0"/>
              <w:adjustRightInd w:val="0"/>
              <w:rPr>
                <w:rFonts w:cs="Courier New CYR"/>
                <w:sz w:val="18"/>
                <w:szCs w:val="18"/>
                <w:lang w:val="en-US"/>
              </w:rPr>
            </w:pPr>
            <w:r w:rsidRPr="00D82D84">
              <w:rPr>
                <w:rFonts w:cs="Courier New CYR"/>
                <w:sz w:val="18"/>
                <w:szCs w:val="18"/>
                <w:lang w:val="en-US"/>
              </w:rPr>
              <w:t>PDB; 1U0B; X-ray; 2.30 A; B=1-461.</w:t>
            </w:r>
          </w:p>
        </w:tc>
      </w:tr>
    </w:tbl>
    <w:p w:rsidR="00E3550D" w:rsidRPr="00840DFF" w:rsidRDefault="00D82D84" w:rsidP="00D82D84">
      <w:pPr>
        <w:pStyle w:val="a3"/>
        <w:rPr>
          <w:rFonts w:asciiTheme="minorHAnsi" w:hAnsiTheme="minorHAnsi"/>
          <w:sz w:val="18"/>
          <w:szCs w:val="18"/>
          <w:lang w:val="en-US"/>
        </w:rPr>
      </w:pPr>
      <w:r w:rsidRPr="00D82D84">
        <w:rPr>
          <w:rFonts w:asciiTheme="minorHAnsi" w:hAnsiTheme="minorHAnsi"/>
          <w:sz w:val="18"/>
          <w:szCs w:val="18"/>
          <w:lang w:val="en-US"/>
        </w:rPr>
        <w:t xml:space="preserve">  </w:t>
      </w:r>
    </w:p>
    <w:sectPr w:rsidR="00E3550D" w:rsidRPr="00840DFF" w:rsidSect="0060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D84"/>
    <w:rsid w:val="00601FE1"/>
    <w:rsid w:val="00840DFF"/>
    <w:rsid w:val="00D82D84"/>
    <w:rsid w:val="00E3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82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D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3</cp:revision>
  <dcterms:created xsi:type="dcterms:W3CDTF">2009-02-15T14:28:00Z</dcterms:created>
  <dcterms:modified xsi:type="dcterms:W3CDTF">2009-02-15T17:22:00Z</dcterms:modified>
</cp:coreProperties>
</file>